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33.1/RBS/17/2026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4. BA - Umbau und Erweiterung der Regenbogenschule mit Mensa in Seelze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Bodenbelagsarbeiten 4. BA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